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8" w:lineRule="exact"/>
        <w:jc w:val="left"/>
        <w:outlineLvl w:val="2"/>
        <w:rPr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2"/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威海市公共文化服务公益创投示范点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名单</w:t>
      </w:r>
    </w:p>
    <w:tbl>
      <w:tblPr>
        <w:tblStyle w:val="3"/>
        <w:tblpPr w:leftFromText="180" w:rightFromText="180" w:vertAnchor="text" w:horzAnchor="page" w:tblpXSpec="center" w:tblpY="561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3072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4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市（区）</w:t>
            </w:r>
          </w:p>
        </w:tc>
        <w:tc>
          <w:tcPr>
            <w:tcW w:w="171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镇（街道）</w:t>
            </w:r>
          </w:p>
        </w:tc>
        <w:tc>
          <w:tcPr>
            <w:tcW w:w="164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环翠区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羊亭镇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张村镇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王家疃村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嵩山街道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五家疃村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温泉镇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后亭子夼村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文登区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侯家镇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葛家镇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葛家村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宋村镇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张家产镇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顾家村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荣成市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俚岛镇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中我岛村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人和镇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北齐山村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夏庄镇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甲夼马家村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港湾街道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大鱼岛社区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乳山市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白沙滩镇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白沙滩村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海阳所镇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海阳所村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乳山口镇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润泽社区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夏村镇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石头圈村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高区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初村镇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马石泊村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初村镇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西石岭村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双岛街道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前双岛村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经区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桥头镇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信河北村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泊于镇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逍遥社区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崮山镇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所前庄社区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临港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汪疃镇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祝家英村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  <w:jc w:val="center"/>
        </w:trPr>
        <w:tc>
          <w:tcPr>
            <w:tcW w:w="1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黄岚办事处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山马刘村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南海新区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小观镇滨海街道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南廒村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威海市公共文化服务公益创投项目申请书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color w:val="auto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rPr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rPr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rPr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1820" w:firstLineChars="650"/>
        <w:rPr>
          <w:rFonts w:ascii="黑体" w:hAnsi="黑体" w:eastAsia="黑体"/>
          <w:color w:val="auto"/>
          <w:sz w:val="28"/>
          <w:szCs w:val="28"/>
          <w:u w:val="single"/>
        </w:rPr>
      </w:pPr>
      <w:r>
        <w:rPr>
          <w:rFonts w:ascii="黑体" w:hAnsi="黑体" w:eastAsia="黑体"/>
          <w:color w:val="auto"/>
          <w:sz w:val="28"/>
          <w:szCs w:val="28"/>
        </w:rPr>
        <w:t>项目名称:</w:t>
      </w:r>
      <w:r>
        <w:rPr>
          <w:rFonts w:hint="eastAsia" w:ascii="黑体" w:hAnsi="黑体" w:eastAsia="黑体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1820" w:firstLineChars="650"/>
        <w:rPr>
          <w:rFonts w:ascii="黑体" w:hAnsi="黑体" w:eastAsia="黑体"/>
          <w:color w:val="auto"/>
          <w:sz w:val="28"/>
          <w:szCs w:val="28"/>
          <w:u w:val="single"/>
        </w:rPr>
      </w:pPr>
      <w:r>
        <w:rPr>
          <w:rFonts w:ascii="黑体" w:hAnsi="黑体" w:eastAsia="黑体"/>
          <w:color w:val="auto"/>
          <w:sz w:val="28"/>
          <w:szCs w:val="28"/>
        </w:rPr>
        <w:t>申报单位:</w:t>
      </w:r>
      <w:r>
        <w:rPr>
          <w:rFonts w:hint="eastAsia" w:ascii="黑体" w:hAnsi="黑体" w:eastAsia="黑体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1820" w:firstLineChars="650"/>
        <w:jc w:val="left"/>
        <w:rPr>
          <w:rFonts w:ascii="黑体" w:hAnsi="黑体" w:eastAsia="黑体"/>
          <w:color w:val="auto"/>
          <w:sz w:val="28"/>
          <w:szCs w:val="28"/>
          <w:u w:val="single"/>
        </w:rPr>
      </w:pPr>
      <w:r>
        <w:rPr>
          <w:rFonts w:ascii="黑体" w:hAnsi="黑体" w:eastAsia="黑体"/>
          <w:color w:val="auto"/>
          <w:sz w:val="28"/>
          <w:szCs w:val="28"/>
        </w:rPr>
        <w:t>填表日期：</w:t>
      </w:r>
      <w:r>
        <w:rPr>
          <w:rFonts w:hint="eastAsia" w:ascii="黑体" w:hAnsi="黑体" w:eastAsia="黑体"/>
          <w:color w:val="auto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rPr>
          <w:rFonts w:hint="eastAsia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720" w:firstLineChars="200"/>
        <w:rPr>
          <w:rFonts w:hint="eastAsia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720" w:firstLineChars="200"/>
        <w:rPr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720" w:firstLineChars="200"/>
        <w:rPr>
          <w:rFonts w:hint="eastAsia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720" w:firstLineChars="200"/>
        <w:rPr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720" w:firstLineChars="200"/>
        <w:rPr>
          <w:rFonts w:hint="eastAsia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2560" w:firstLineChars="800"/>
        <w:jc w:val="left"/>
        <w:rPr>
          <w:rFonts w:ascii="方正小标宋简体" w:hAnsi="微软雅黑" w:eastAsia="方正小标宋简体" w:cs="微软雅黑"/>
          <w:color w:val="auto"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color w:val="auto"/>
          <w:sz w:val="32"/>
          <w:szCs w:val="32"/>
        </w:rPr>
        <w:t>威海市文化和旅游局  （监制）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3840" w:firstLineChars="1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3840" w:firstLineChars="1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3840" w:firstLineChars="1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3840" w:firstLineChars="1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3840" w:firstLineChars="1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2910"/>
        </w:tabs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tabs>
          <w:tab w:val="left" w:pos="2910"/>
        </w:tabs>
        <w:kinsoku/>
        <w:wordWrap/>
        <w:overflowPunct/>
        <w:topLinePunct w:val="0"/>
        <w:bidi w:val="0"/>
        <w:spacing w:line="578" w:lineRule="exact"/>
        <w:ind w:firstLine="422" w:firstLineChars="200"/>
        <w:rPr>
          <w:b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一、本申报书为项目实施的格式合同，申报单位必须保证其真实性和严肃性。项目一经立项，合同即告成立。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8" w:lineRule="exact"/>
        <w:ind w:firstLine="614" w:firstLineChars="192"/>
        <w:rPr>
          <w:rFonts w:eastAsia="仿宋_GB2312"/>
          <w:color w:val="auto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</w:rPr>
        <w:t>二</w:t>
      </w:r>
      <w:r>
        <w:rPr>
          <w:rFonts w:hAns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color w:val="auto"/>
          <w:kern w:val="0"/>
          <w:sz w:val="32"/>
        </w:rPr>
        <w:t>包括字体为黑体四号、宋体四号、通篇正文字号为仿宋小四号、行间距为28磅，请勿对申请书正文格式进行任何修改，填写内容请勿超过要求字数。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</w:rPr>
        <w:t>三</w:t>
      </w:r>
      <w:r>
        <w:rPr>
          <w:rFonts w:hAnsi="仿宋_GB2312" w:eastAsia="仿宋_GB2312"/>
          <w:color w:val="auto"/>
          <w:sz w:val="32"/>
          <w:szCs w:val="32"/>
        </w:rPr>
        <w:t>、项目申报单位</w:t>
      </w:r>
      <w:r>
        <w:rPr>
          <w:rFonts w:hint="eastAsia" w:hAnsi="仿宋_GB2312" w:eastAsia="仿宋_GB2312"/>
          <w:color w:val="auto"/>
          <w:sz w:val="32"/>
          <w:szCs w:val="32"/>
        </w:rPr>
        <w:t>需</w:t>
      </w:r>
      <w:r>
        <w:rPr>
          <w:rFonts w:hAnsi="仿宋_GB2312" w:eastAsia="仿宋_GB2312"/>
          <w:color w:val="auto"/>
          <w:sz w:val="32"/>
          <w:szCs w:val="32"/>
        </w:rPr>
        <w:t>提交纸质文件（一式</w:t>
      </w:r>
      <w:r>
        <w:rPr>
          <w:rFonts w:hint="eastAsia" w:hAnsi="仿宋_GB2312" w:eastAsia="仿宋_GB2312"/>
          <w:color w:val="auto"/>
          <w:sz w:val="32"/>
          <w:szCs w:val="32"/>
        </w:rPr>
        <w:t>5</w:t>
      </w:r>
      <w:r>
        <w:rPr>
          <w:rFonts w:hAnsi="仿宋_GB2312" w:eastAsia="仿宋_GB2312"/>
          <w:color w:val="auto"/>
          <w:sz w:val="32"/>
          <w:szCs w:val="32"/>
        </w:rPr>
        <w:t>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</w:rPr>
        <w:t>四</w:t>
      </w:r>
      <w:r>
        <w:rPr>
          <w:rFonts w:hAnsi="仿宋_GB2312" w:eastAsia="仿宋_GB2312"/>
          <w:color w:val="auto"/>
          <w:sz w:val="32"/>
          <w:szCs w:val="32"/>
        </w:rPr>
        <w:t>、项目名称为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Ansi="仿宋_GB2312" w:eastAsia="仿宋_GB2312"/>
          <w:color w:val="auto"/>
          <w:sz w:val="32"/>
          <w:szCs w:val="32"/>
        </w:rPr>
        <w:t>申报单位名称</w:t>
      </w:r>
      <w:r>
        <w:rPr>
          <w:rFonts w:eastAsia="仿宋_GB2312"/>
          <w:color w:val="auto"/>
          <w:sz w:val="32"/>
          <w:szCs w:val="32"/>
        </w:rPr>
        <w:t>+</w:t>
      </w:r>
      <w:r>
        <w:rPr>
          <w:rFonts w:hAnsi="仿宋_GB2312" w:eastAsia="仿宋_GB2312"/>
          <w:color w:val="auto"/>
          <w:sz w:val="32"/>
          <w:szCs w:val="32"/>
        </w:rPr>
        <w:t>项目内容概述</w:t>
      </w:r>
      <w:r>
        <w:rPr>
          <w:rFonts w:eastAsia="仿宋_GB2312"/>
          <w:color w:val="auto"/>
          <w:sz w:val="32"/>
          <w:szCs w:val="32"/>
        </w:rPr>
        <w:t>+</w:t>
      </w:r>
      <w:r>
        <w:rPr>
          <w:rFonts w:hAnsi="仿宋_GB2312" w:eastAsia="仿宋_GB2312"/>
          <w:color w:val="auto"/>
          <w:sz w:val="32"/>
          <w:szCs w:val="32"/>
        </w:rPr>
        <w:t>项目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eastAsia="仿宋_GB2312"/>
          <w:color w:val="auto"/>
          <w:sz w:val="32"/>
          <w:szCs w:val="32"/>
          <w:lang w:val="zh-CN"/>
        </w:rPr>
      </w:pPr>
      <w:r>
        <w:rPr>
          <w:rFonts w:hint="eastAsia" w:hAnsi="仿宋_GB2312" w:eastAsia="仿宋_GB2312"/>
          <w:color w:val="auto"/>
          <w:sz w:val="32"/>
          <w:szCs w:val="32"/>
        </w:rPr>
        <w:t>五</w:t>
      </w:r>
      <w:r>
        <w:rPr>
          <w:rFonts w:hAnsi="仿宋_GB2312" w:eastAsia="仿宋_GB2312"/>
          <w:color w:val="auto"/>
          <w:sz w:val="32"/>
          <w:szCs w:val="32"/>
        </w:rPr>
        <w:t>、</w:t>
      </w:r>
      <w:r>
        <w:rPr>
          <w:rFonts w:hAnsi="仿宋_GB2312" w:eastAsia="仿宋_GB2312"/>
          <w:color w:val="auto"/>
          <w:sz w:val="32"/>
          <w:szCs w:val="32"/>
          <w:lang w:val="zh-CN"/>
        </w:rPr>
        <w:t>本申报书由</w:t>
      </w:r>
      <w:r>
        <w:rPr>
          <w:rFonts w:hint="eastAsia" w:hAnsi="仿宋_GB2312" w:eastAsia="仿宋_GB2312"/>
          <w:color w:val="auto"/>
          <w:sz w:val="32"/>
          <w:szCs w:val="32"/>
        </w:rPr>
        <w:t>威海市文化和旅游局</w:t>
      </w:r>
      <w:r>
        <w:rPr>
          <w:rFonts w:hAnsi="仿宋_GB2312" w:eastAsia="仿宋_GB2312"/>
          <w:color w:val="auto"/>
          <w:sz w:val="32"/>
          <w:szCs w:val="32"/>
          <w:lang w:val="zh-CN"/>
        </w:rPr>
        <w:t>负责监制并解释。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color w:val="auto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color w:val="auto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申  请 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hint="eastAsia" w:eastAsia="方正小标宋简体"/>
          <w:color w:val="auto"/>
          <w:sz w:val="44"/>
          <w:szCs w:val="44"/>
        </w:rPr>
      </w:pPr>
    </w:p>
    <w:tbl>
      <w:tblPr>
        <w:tblStyle w:val="3"/>
        <w:tblW w:w="10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22"/>
        <w:gridCol w:w="740"/>
        <w:gridCol w:w="1419"/>
        <w:gridCol w:w="1036"/>
        <w:gridCol w:w="1125"/>
        <w:gridCol w:w="1412"/>
        <w:gridCol w:w="113"/>
        <w:gridCol w:w="115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信用代码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成立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编码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right="-107" w:rightChars="-51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曾获何种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奖励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right="-42" w:rightChars="-2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户    名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开户账号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开 户 行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申请金额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万元）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项目时间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2020年5月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-2020年12月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职    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项目联系人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源</w:t>
            </w:r>
          </w:p>
        </w:tc>
        <w:tc>
          <w:tcPr>
            <w:tcW w:w="5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资金种类</w:t>
            </w:r>
          </w:p>
        </w:tc>
        <w:tc>
          <w:tcPr>
            <w:tcW w:w="4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申请资助资金</w:t>
            </w:r>
          </w:p>
        </w:tc>
        <w:tc>
          <w:tcPr>
            <w:tcW w:w="4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自筹资金</w:t>
            </w:r>
          </w:p>
        </w:tc>
        <w:tc>
          <w:tcPr>
            <w:tcW w:w="4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合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计</w:t>
            </w:r>
          </w:p>
        </w:tc>
        <w:tc>
          <w:tcPr>
            <w:tcW w:w="41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left="210" w:left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left="210" w:left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细</w:t>
            </w:r>
          </w:p>
        </w:tc>
        <w:tc>
          <w:tcPr>
            <w:tcW w:w="5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支出明细（仅列支申请资助资金）</w:t>
            </w:r>
          </w:p>
        </w:tc>
        <w:tc>
          <w:tcPr>
            <w:tcW w:w="41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54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项目支出</w:t>
            </w:r>
          </w:p>
        </w:tc>
        <w:tc>
          <w:tcPr>
            <w:tcW w:w="41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54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（1）</w:t>
            </w:r>
          </w:p>
        </w:tc>
        <w:tc>
          <w:tcPr>
            <w:tcW w:w="41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54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（2）</w:t>
            </w:r>
          </w:p>
        </w:tc>
        <w:tc>
          <w:tcPr>
            <w:tcW w:w="41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54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（3）</w:t>
            </w:r>
          </w:p>
        </w:tc>
        <w:tc>
          <w:tcPr>
            <w:tcW w:w="41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54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（4）</w:t>
            </w:r>
          </w:p>
        </w:tc>
        <w:tc>
          <w:tcPr>
            <w:tcW w:w="41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54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41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560" w:firstLineChars="20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我单位保证项目申报材料真实、合法、有效，已制定项目实施计划、方案，确保项目如期完成。将按法律、法规有关规定，接受项目监管、审计和评估，并承担相应责任。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left="5034" w:leftChars="1064" w:hanging="2800" w:hangingChars="1000"/>
              <w:jc w:val="left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法定代表人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（负责人）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签字：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>承办单位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 xml:space="preserve">意    </w:t>
            </w:r>
            <w:r>
              <w:rPr>
                <w:rFonts w:ascii="Times New Roman" w:hAnsi="Times New Roman" w:eastAsia="黑体"/>
                <w:color w:val="auto"/>
                <w:sz w:val="28"/>
                <w:szCs w:val="28"/>
              </w:rPr>
              <w:t xml:space="preserve">见 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560" w:firstLineChars="200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经评审通过，现予以立项，立项资金为</w:t>
            </w:r>
            <w:r>
              <w:rPr>
                <w:rFonts w:ascii="宋体" w:hAnsi="宋体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 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盖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章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right="-67" w:rightChars="-32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>主办单位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8"/>
                <w:szCs w:val="28"/>
              </w:rPr>
              <w:t>意</w:t>
            </w: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黑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         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申  请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申报单位主体架构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包括申报单位的宗旨、业务范围、历史、组织机构情况、内部制度建设和财务管理情况（300字以内）。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二、项目执行计划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（一）项目名称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（二）项目类型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（三）项目背景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（200字以内）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（四）项目目标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（五）实施范围与受益群体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（六）项目实施周期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2020年5月-2020年12月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（七）项目执行计划</w:t>
      </w:r>
    </w:p>
    <w:tbl>
      <w:tblPr>
        <w:tblStyle w:val="3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59"/>
        <w:gridCol w:w="2693"/>
        <w:gridCol w:w="2479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目标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计划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560" w:firstLineChars="200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具体内容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560" w:firstLineChars="200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量化指标</w:t>
            </w:r>
          </w:p>
        </w:tc>
        <w:tc>
          <w:tcPr>
            <w:tcW w:w="154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54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54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54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三、项目预期成效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项目拟提供的公共文化服务、解决的问题、受益人数与社会效益（300字以内）。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项目资金应当用于受益对象和公共文化服务活动，以受益对象和公共文化服务活动为基础编列预算，例如，阅读推广，应列出服务内容、服务人数、服务时间、人均费用；志愿服务补贴、工作人员劳务费用、交通费用等。预算的金额和标准应以公益性为准，用较低的投入得到较高的产出，符合实际，并接受社会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2.项目活动确需培训的，要严格按照各级财政部门制定的费用标准执行，应当列出培训天数、人数，保留培训通知、课程设置、教材讲义、会场照片、签到表、发票、消费明细等备查。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3.所列支出成本是否合理、节约，将作为项目评审的重要指标之一。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四、项目承接能力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（一）项目团队</w:t>
      </w:r>
    </w:p>
    <w:tbl>
      <w:tblPr>
        <w:tblStyle w:val="3"/>
        <w:tblpPr w:leftFromText="180" w:rightFromText="180" w:vertAnchor="text" w:horzAnchor="page" w:tblpXSpec="center" w:tblpY="171"/>
        <w:tblOverlap w:val="never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61"/>
        <w:gridCol w:w="985"/>
        <w:gridCol w:w="2160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分工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专业技能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实践水平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left="420" w:left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（二）相关项目经验</w:t>
      </w:r>
    </w:p>
    <w:tbl>
      <w:tblPr>
        <w:tblStyle w:val="3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25"/>
        <w:gridCol w:w="1890"/>
        <w:gridCol w:w="3427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发包方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承接项目名称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8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（万）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560" w:firstLineChars="200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五、</w:t>
      </w:r>
      <w:r>
        <w:rPr>
          <w:rFonts w:eastAsia="黑体"/>
          <w:color w:val="auto"/>
          <w:sz w:val="28"/>
          <w:szCs w:val="28"/>
        </w:rPr>
        <w:t>经费预算</w:t>
      </w:r>
    </w:p>
    <w:tbl>
      <w:tblPr>
        <w:tblStyle w:val="3"/>
        <w:tblpPr w:leftFromText="180" w:rightFromText="180" w:vertAnchor="text" w:horzAnchor="page" w:tblpX="1042" w:tblpY="199"/>
        <w:tblOverlap w:val="never"/>
        <w:tblW w:w="973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4773"/>
        <w:gridCol w:w="2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支出类别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top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支出明细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top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人员费用支出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人员薪酬、志愿者补助等费用）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活动费用支出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（直接用于服务对象的费用</w:t>
            </w:r>
            <w:r>
              <w:rPr>
                <w:rFonts w:hint="eastAsia" w:ascii="宋体" w:hAnsi="宋体" w:cs="宋体"/>
                <w:color w:val="auto"/>
                <w:sz w:val="24"/>
                <w:szCs w:val="32"/>
              </w:rPr>
              <w:t>）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项目支持支出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center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项目督导、能力建设等费用）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top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单位管理费用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left"/>
              <w:textAlignment w:val="top"/>
              <w:rPr>
                <w:rFonts w:hint="eastAsia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行政类支出、宣传、税费等，管理费用应低于1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503" w:type="dxa"/>
            <w:gridSpan w:val="2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bidi="ar"/>
              </w:rPr>
              <w:t>预算合计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lang w:bidi="ar"/>
              </w:rPr>
              <w:t>(元)</w:t>
            </w:r>
          </w:p>
        </w:tc>
        <w:tc>
          <w:tcPr>
            <w:tcW w:w="2232" w:type="dxa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rPr>
          <w:color w:val="auto"/>
        </w:rPr>
      </w:pPr>
    </w:p>
    <w:p/>
    <w:sectPr>
      <w:pgSz w:w="11906" w:h="16838"/>
      <w:pgMar w:top="1757" w:right="1587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DA52"/>
    <w:multiLevelType w:val="singleLevel"/>
    <w:tmpl w:val="7B6EDA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D5AAA"/>
    <w:rsid w:val="3F9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6">
    <w:name w:val="font2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2020-04-02T06:54:00Z</dcterms:created>
  <dc:creator>高梦艺</dc:creator>
  <cp:lastModifiedBy>高梦艺</cp:lastModifiedBy>
  <dcterms:modified xsi:type="dcterms:W3CDTF">2020-04-02T06:54:47Z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